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7E3529" w:rsidRPr="00B5336D" w:rsidTr="009E2DC6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7E3529" w:rsidRPr="00B5336D" w:rsidRDefault="007E3529" w:rsidP="009E2DC6">
            <w:pPr>
              <w:pStyle w:val="Heading1"/>
            </w:pPr>
            <w:r w:rsidRPr="00B5336D">
              <w:t>Election and Certification Form</w:t>
            </w:r>
          </w:p>
          <w:p w:rsidR="007E3529" w:rsidRPr="00B5336D" w:rsidRDefault="007E3529" w:rsidP="009E2DC6">
            <w:pPr>
              <w:jc w:val="center"/>
            </w:pPr>
            <w:r w:rsidRPr="00B5336D">
              <w:t xml:space="preserve">For Household Moves, Per Diem, Travel, Tax Implications and </w:t>
            </w:r>
          </w:p>
          <w:p w:rsidR="007E3529" w:rsidRPr="00B5336D" w:rsidRDefault="007E3529" w:rsidP="009E2DC6">
            <w:pPr>
              <w:jc w:val="center"/>
              <w:rPr>
                <w:b/>
                <w:bCs/>
                <w:sz w:val="28"/>
              </w:rPr>
            </w:pPr>
            <w:r w:rsidRPr="00B5336D">
              <w:t xml:space="preserve">Continuation with Home Institution </w:t>
            </w:r>
          </w:p>
        </w:tc>
      </w:tr>
    </w:tbl>
    <w:p w:rsidR="007E3529" w:rsidRDefault="007E3529" w:rsidP="007E3529">
      <w:pPr>
        <w:rPr>
          <w:b/>
        </w:rPr>
      </w:pPr>
    </w:p>
    <w:p w:rsidR="007E3529" w:rsidRDefault="007E3529" w:rsidP="007E3529">
      <w:pPr>
        <w:pStyle w:val="BodyTextIndent"/>
        <w:rPr>
          <w:sz w:val="22"/>
        </w:rPr>
      </w:pPr>
      <w:bookmarkStart w:id="0" w:name="_GoBack"/>
      <w:bookmarkEnd w:id="0"/>
    </w:p>
    <w:p w:rsidR="007E3529" w:rsidRPr="00B5336D" w:rsidRDefault="007E3529" w:rsidP="007E3529">
      <w:pPr>
        <w:pStyle w:val="BodyTextIndent"/>
        <w:rPr>
          <w:sz w:val="22"/>
        </w:rPr>
      </w:pPr>
    </w:p>
    <w:p w:rsidR="007E3529" w:rsidRPr="00B5336D" w:rsidRDefault="007E3529" w:rsidP="007E3529">
      <w:pPr>
        <w:pStyle w:val="BodyTextIndent"/>
        <w:numPr>
          <w:ilvl w:val="0"/>
          <w:numId w:val="2"/>
        </w:numPr>
        <w:rPr>
          <w:b/>
          <w:bCs/>
          <w:sz w:val="22"/>
        </w:rPr>
      </w:pPr>
      <w:r w:rsidRPr="00B5336D">
        <w:rPr>
          <w:b/>
          <w:bCs/>
          <w:sz w:val="22"/>
          <w:u w:val="single"/>
        </w:rPr>
        <w:t>HOUSEHOLD MOVE OR PER DIEM PAYMENTS</w:t>
      </w:r>
      <w:r w:rsidRPr="00B5336D">
        <w:rPr>
          <w:bCs/>
          <w:sz w:val="22"/>
        </w:rPr>
        <w:t xml:space="preserve"> – Please check if applicable:</w:t>
      </w:r>
      <w:r w:rsidRPr="00B5336D">
        <w:rPr>
          <w:sz w:val="22"/>
        </w:rPr>
        <w:t xml:space="preserve">  </w:t>
      </w:r>
    </w:p>
    <w:p w:rsidR="007E3529" w:rsidRPr="00B5336D" w:rsidRDefault="007E3529" w:rsidP="007E3529">
      <w:pPr>
        <w:pStyle w:val="BodyTextIndent"/>
        <w:ind w:left="360"/>
        <w:rPr>
          <w:b/>
          <w:sz w:val="22"/>
        </w:rPr>
      </w:pPr>
    </w:p>
    <w:p w:rsidR="007E3529" w:rsidRPr="00B5336D" w:rsidRDefault="007E3529" w:rsidP="007E3529">
      <w:pPr>
        <w:pStyle w:val="BodyTextInden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</w:rPr>
      </w:pPr>
      <w:r w:rsidRPr="00B5336D">
        <w:rPr>
          <w:b/>
          <w:bCs/>
          <w:sz w:val="22"/>
        </w:rPr>
        <w:t>I elect to receive payment of a round-trip household move.</w:t>
      </w:r>
    </w:p>
    <w:p w:rsidR="007E3529" w:rsidRPr="00B5336D" w:rsidRDefault="007E3529" w:rsidP="007E3529">
      <w:pPr>
        <w:pStyle w:val="BodyTextIndent"/>
        <w:ind w:left="1080"/>
        <w:rPr>
          <w:sz w:val="22"/>
        </w:rPr>
      </w:pPr>
      <w:r w:rsidRPr="00B5336D">
        <w:rPr>
          <w:sz w:val="22"/>
        </w:rPr>
        <w:t>I understand that NSF arranges movement of household goods and personal effects to and from NSF through GSA contractors, that travel expenses of my family members are included, and that I must agree to remain at NSF for at least one year or reimburse NSF for any household move expenses.</w:t>
      </w:r>
    </w:p>
    <w:p w:rsidR="007E3529" w:rsidRPr="00B5336D" w:rsidRDefault="007E3529" w:rsidP="007E3529">
      <w:pPr>
        <w:pStyle w:val="BodyTextIndent"/>
        <w:ind w:left="1080"/>
        <w:rPr>
          <w:sz w:val="22"/>
        </w:rPr>
      </w:pPr>
    </w:p>
    <w:p w:rsidR="007E3529" w:rsidRPr="00B5336D" w:rsidRDefault="007E3529" w:rsidP="007E3529">
      <w:pPr>
        <w:pStyle w:val="BodyTextInden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</w:rPr>
      </w:pPr>
      <w:r w:rsidRPr="00B5336D">
        <w:rPr>
          <w:b/>
          <w:bCs/>
          <w:sz w:val="22"/>
        </w:rPr>
        <w:t>I elect to receive a per diem allowance in lieu of a household move.</w:t>
      </w:r>
    </w:p>
    <w:p w:rsidR="007E3529" w:rsidRPr="00B5336D" w:rsidRDefault="007E3529" w:rsidP="007E3529">
      <w:pPr>
        <w:pStyle w:val="BodyTextIndent"/>
        <w:ind w:left="1080"/>
        <w:rPr>
          <w:sz w:val="22"/>
        </w:rPr>
      </w:pPr>
    </w:p>
    <w:p w:rsidR="007E3529" w:rsidRDefault="007E3529" w:rsidP="007E3529">
      <w:pPr>
        <w:pStyle w:val="BodyTextIndent"/>
        <w:ind w:left="1080"/>
        <w:rPr>
          <w:sz w:val="22"/>
        </w:rPr>
      </w:pPr>
      <w:r w:rsidRPr="00B5336D">
        <w:rPr>
          <w:sz w:val="22"/>
        </w:rPr>
        <w:t xml:space="preserve">If I am coming to NSF on an </w:t>
      </w:r>
      <w:r w:rsidRPr="00B5336D">
        <w:rPr>
          <w:sz w:val="22"/>
          <w:u w:val="single"/>
        </w:rPr>
        <w:t>Intergovernmental Personnel Act (IPA) assignment</w:t>
      </w:r>
      <w:r w:rsidRPr="00B5336D">
        <w:rPr>
          <w:sz w:val="22"/>
        </w:rPr>
        <w:t xml:space="preserve">, I understand that by electing a per diem allowance, my duty station remains at my home institution and I will not be entitled to travel per diem whenever I travel to my duty station for any reason.  </w:t>
      </w:r>
    </w:p>
    <w:p w:rsidR="007E3529" w:rsidRPr="00B5336D" w:rsidRDefault="007E3529" w:rsidP="007E3529">
      <w:pPr>
        <w:pStyle w:val="BodyTextIndent"/>
        <w:ind w:left="1080"/>
        <w:rPr>
          <w:sz w:val="22"/>
        </w:rPr>
      </w:pPr>
    </w:p>
    <w:p w:rsidR="007E3529" w:rsidRPr="00B5336D" w:rsidRDefault="007E3529" w:rsidP="007E3529">
      <w:pPr>
        <w:pStyle w:val="BodyTextIndent"/>
        <w:ind w:left="1080"/>
        <w:rPr>
          <w:sz w:val="22"/>
        </w:rPr>
      </w:pPr>
      <w:r>
        <w:rPr>
          <w:sz w:val="22"/>
        </w:rPr>
        <w:t xml:space="preserve">If I am appointed to NSF </w:t>
      </w:r>
      <w:r w:rsidRPr="00B5336D">
        <w:rPr>
          <w:sz w:val="22"/>
        </w:rPr>
        <w:t xml:space="preserve">on a </w:t>
      </w:r>
      <w:r w:rsidRPr="00B5336D">
        <w:rPr>
          <w:sz w:val="22"/>
          <w:u w:val="single"/>
        </w:rPr>
        <w:t>Visiting Scientist, Engineer and Educator (VSEE) appointment</w:t>
      </w:r>
      <w:r w:rsidRPr="00B5336D">
        <w:rPr>
          <w:sz w:val="22"/>
        </w:rPr>
        <w:t xml:space="preserve">, I understand that per diem may be paid to me either as lump sum payment at the start of my appointment, or paid incrementally on a bi-weekly basis along with my payroll deposit.  </w:t>
      </w:r>
    </w:p>
    <w:p w:rsidR="007E3529" w:rsidRPr="00B5336D" w:rsidRDefault="007E3529" w:rsidP="007E3529">
      <w:pPr>
        <w:pStyle w:val="BodyTextIndent"/>
        <w:ind w:left="1080"/>
        <w:rPr>
          <w:sz w:val="22"/>
        </w:rPr>
      </w:pPr>
    </w:p>
    <w:p w:rsidR="007E3529" w:rsidRPr="00B5336D" w:rsidRDefault="007E3529" w:rsidP="007E3529">
      <w:pPr>
        <w:pStyle w:val="BodyTextIndent"/>
        <w:ind w:left="1440"/>
        <w:rPr>
          <w:sz w:val="22"/>
        </w:rPr>
      </w:pPr>
    </w:p>
    <w:p w:rsidR="007E3529" w:rsidRPr="00B5336D" w:rsidRDefault="007E3529" w:rsidP="007E3529">
      <w:pPr>
        <w:pStyle w:val="BodyTextIndent"/>
        <w:numPr>
          <w:ilvl w:val="0"/>
          <w:numId w:val="2"/>
        </w:numPr>
        <w:rPr>
          <w:b/>
          <w:bCs/>
          <w:sz w:val="22"/>
        </w:rPr>
      </w:pPr>
      <w:r w:rsidRPr="00B5336D">
        <w:rPr>
          <w:b/>
          <w:bCs/>
          <w:sz w:val="22"/>
          <w:u w:val="single"/>
        </w:rPr>
        <w:t>MODE OF TRANSPORTATION FOR FIRST OFFICIAL TRAVEL TO NSF</w:t>
      </w:r>
    </w:p>
    <w:p w:rsidR="007E3529" w:rsidRPr="00B5336D" w:rsidRDefault="007E3529" w:rsidP="007E3529">
      <w:pPr>
        <w:pStyle w:val="BodyTextIndent"/>
        <w:rPr>
          <w:bCs/>
          <w:sz w:val="22"/>
        </w:rPr>
      </w:pPr>
      <w:r w:rsidRPr="00B5336D">
        <w:rPr>
          <w:sz w:val="22"/>
        </w:rPr>
        <w:t xml:space="preserve">I understand that </w:t>
      </w:r>
      <w:r>
        <w:rPr>
          <w:sz w:val="22"/>
        </w:rPr>
        <w:t>the hiring office will be responsible for making the arrangements for my first official travel to NSF</w:t>
      </w:r>
      <w:r w:rsidRPr="00B5336D">
        <w:rPr>
          <w:sz w:val="22"/>
        </w:rPr>
        <w:t>.</w:t>
      </w:r>
      <w:r>
        <w:rPr>
          <w:sz w:val="22"/>
        </w:rPr>
        <w:t xml:space="preserve">  </w:t>
      </w:r>
      <w:r w:rsidRPr="00B5336D">
        <w:rPr>
          <w:bCs/>
          <w:sz w:val="22"/>
        </w:rPr>
        <w:t xml:space="preserve">My mode of transportation will be:  </w:t>
      </w:r>
    </w:p>
    <w:p w:rsidR="007E3529" w:rsidRPr="00B5336D" w:rsidRDefault="007E3529" w:rsidP="007E3529">
      <w:pPr>
        <w:pStyle w:val="BodyTextIndent"/>
        <w:rPr>
          <w:bCs/>
          <w:sz w:val="22"/>
        </w:rPr>
      </w:pPr>
    </w:p>
    <w:p w:rsidR="007E3529" w:rsidRPr="00B5336D" w:rsidRDefault="007E3529" w:rsidP="007E3529">
      <w:pPr>
        <w:pStyle w:val="BodyTextIndent"/>
        <w:numPr>
          <w:ilvl w:val="0"/>
          <w:numId w:val="3"/>
        </w:numPr>
        <w:rPr>
          <w:sz w:val="22"/>
        </w:rPr>
      </w:pPr>
      <w:r w:rsidRPr="00B5336D">
        <w:rPr>
          <w:sz w:val="22"/>
        </w:rPr>
        <w:t>Air</w:t>
      </w:r>
    </w:p>
    <w:p w:rsidR="007E3529" w:rsidRPr="00B5336D" w:rsidRDefault="007E3529" w:rsidP="007E3529">
      <w:pPr>
        <w:pStyle w:val="BodyTextIndent"/>
        <w:numPr>
          <w:ilvl w:val="0"/>
          <w:numId w:val="3"/>
        </w:numPr>
        <w:rPr>
          <w:sz w:val="22"/>
        </w:rPr>
      </w:pPr>
      <w:r w:rsidRPr="00B5336D">
        <w:rPr>
          <w:sz w:val="22"/>
        </w:rPr>
        <w:t>Privately Owned Vehicle (POV)</w:t>
      </w:r>
    </w:p>
    <w:p w:rsidR="007E3529" w:rsidRPr="00B5336D" w:rsidRDefault="007E3529" w:rsidP="007E3529">
      <w:pPr>
        <w:pStyle w:val="BodyTextIndent"/>
        <w:numPr>
          <w:ilvl w:val="0"/>
          <w:numId w:val="3"/>
        </w:numPr>
        <w:rPr>
          <w:sz w:val="22"/>
        </w:rPr>
      </w:pPr>
      <w:r w:rsidRPr="00B5336D">
        <w:rPr>
          <w:sz w:val="22"/>
        </w:rPr>
        <w:t>Train</w:t>
      </w:r>
    </w:p>
    <w:p w:rsidR="007E3529" w:rsidRPr="00B5336D" w:rsidRDefault="007E3529" w:rsidP="007E3529">
      <w:pPr>
        <w:pStyle w:val="BodyTextIndent"/>
        <w:numPr>
          <w:ilvl w:val="0"/>
          <w:numId w:val="3"/>
        </w:numPr>
        <w:rPr>
          <w:sz w:val="22"/>
        </w:rPr>
      </w:pPr>
      <w:r w:rsidRPr="00B5336D">
        <w:rPr>
          <w:sz w:val="22"/>
        </w:rPr>
        <w:t>Other (</w:t>
      </w:r>
      <w:r w:rsidRPr="00B5336D">
        <w:rPr>
          <w:i/>
          <w:iCs/>
          <w:sz w:val="22"/>
        </w:rPr>
        <w:t>specify</w:t>
      </w:r>
      <w:r w:rsidRPr="00B5336D">
        <w:rPr>
          <w:sz w:val="22"/>
        </w:rPr>
        <w:t xml:space="preserve">): </w:t>
      </w:r>
    </w:p>
    <w:p w:rsidR="007E3529" w:rsidRPr="00B5336D" w:rsidRDefault="007E3529" w:rsidP="007E3529">
      <w:pPr>
        <w:pStyle w:val="BodyTextIndent"/>
        <w:ind w:left="0"/>
        <w:rPr>
          <w:b/>
          <w:sz w:val="22"/>
        </w:rPr>
      </w:pPr>
      <w:r w:rsidRPr="00B5336D">
        <w:rPr>
          <w:b/>
          <w:sz w:val="22"/>
        </w:rPr>
        <w:br w:type="page"/>
      </w:r>
    </w:p>
    <w:p w:rsidR="007E3529" w:rsidRPr="00B5336D" w:rsidRDefault="007E3529" w:rsidP="007E3529">
      <w:pPr>
        <w:pStyle w:val="BodyTextIndent"/>
        <w:ind w:left="0"/>
        <w:rPr>
          <w:sz w:val="22"/>
        </w:rPr>
      </w:pPr>
      <w:r w:rsidRPr="00B5336D">
        <w:rPr>
          <w:b/>
          <w:sz w:val="22"/>
        </w:rPr>
        <w:lastRenderedPageBreak/>
        <w:t>IV.</w:t>
      </w:r>
      <w:r w:rsidRPr="00B5336D">
        <w:rPr>
          <w:sz w:val="22"/>
        </w:rPr>
        <w:tab/>
      </w:r>
      <w:r w:rsidRPr="00B5336D">
        <w:rPr>
          <w:b/>
          <w:sz w:val="22"/>
          <w:u w:val="single"/>
        </w:rPr>
        <w:t>INCOME TAX IMPLICATIONS</w:t>
      </w:r>
    </w:p>
    <w:p w:rsidR="007E3529" w:rsidRPr="00B5336D" w:rsidRDefault="007E3529" w:rsidP="007E3529">
      <w:pPr>
        <w:ind w:left="720"/>
        <w:rPr>
          <w:sz w:val="22"/>
          <w:szCs w:val="22"/>
        </w:rPr>
      </w:pPr>
    </w:p>
    <w:p w:rsidR="007E3529" w:rsidRPr="00B5336D" w:rsidRDefault="007E3529" w:rsidP="007E3529">
      <w:pPr>
        <w:ind w:left="720"/>
        <w:rPr>
          <w:b/>
          <w:sz w:val="22"/>
          <w:szCs w:val="22"/>
        </w:rPr>
      </w:pPr>
      <w:r w:rsidRPr="00B5336D">
        <w:rPr>
          <w:b/>
          <w:sz w:val="22"/>
          <w:szCs w:val="22"/>
        </w:rPr>
        <w:t>For those on VSEE appointments:</w:t>
      </w:r>
    </w:p>
    <w:p w:rsidR="007E3529" w:rsidRPr="00B5336D" w:rsidRDefault="007E3529" w:rsidP="007E3529">
      <w:pPr>
        <w:ind w:left="720"/>
        <w:rPr>
          <w:b/>
          <w:sz w:val="22"/>
          <w:szCs w:val="22"/>
        </w:rPr>
      </w:pPr>
    </w:p>
    <w:p w:rsidR="007E3529" w:rsidRPr="00B5336D" w:rsidRDefault="007E3529" w:rsidP="007E352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Per Diem and </w:t>
      </w:r>
      <w:r w:rsidRPr="00B5336D">
        <w:rPr>
          <w:sz w:val="22"/>
          <w:szCs w:val="22"/>
          <w:u w:val="single"/>
        </w:rPr>
        <w:t>Tax Implications</w:t>
      </w:r>
      <w:r w:rsidRPr="00B5336D">
        <w:rPr>
          <w:sz w:val="22"/>
          <w:szCs w:val="22"/>
        </w:rPr>
        <w:t xml:space="preserve"> –I understand that as a VSEE, per diem and related payments are paid through the payroll deposit process and reported as income on my W2 form.  </w:t>
      </w:r>
    </w:p>
    <w:p w:rsidR="007E3529" w:rsidRPr="00B5336D" w:rsidRDefault="007E3529" w:rsidP="007E3529">
      <w:pPr>
        <w:ind w:left="360"/>
        <w:rPr>
          <w:sz w:val="22"/>
          <w:szCs w:val="22"/>
        </w:rPr>
      </w:pPr>
    </w:p>
    <w:p w:rsidR="007E3529" w:rsidRPr="00B5336D" w:rsidRDefault="007E3529" w:rsidP="007E3529">
      <w:pPr>
        <w:numPr>
          <w:ilvl w:val="0"/>
          <w:numId w:val="5"/>
        </w:numPr>
        <w:rPr>
          <w:sz w:val="22"/>
          <w:szCs w:val="22"/>
        </w:rPr>
      </w:pPr>
      <w:r w:rsidRPr="00B5336D">
        <w:rPr>
          <w:sz w:val="22"/>
          <w:szCs w:val="22"/>
          <w:u w:val="single"/>
        </w:rPr>
        <w:t>State Income Tax</w:t>
      </w:r>
      <w:r w:rsidRPr="00B5336D">
        <w:rPr>
          <w:sz w:val="22"/>
          <w:szCs w:val="22"/>
        </w:rPr>
        <w:t xml:space="preserve"> -- I understand that if I </w:t>
      </w:r>
      <w:r>
        <w:rPr>
          <w:sz w:val="22"/>
          <w:szCs w:val="22"/>
        </w:rPr>
        <w:t xml:space="preserve">live in </w:t>
      </w:r>
      <w:smartTag w:uri="urn:schemas-microsoft-com:office:smarttags" w:element="State">
        <w:r w:rsidRPr="00B5336D">
          <w:rPr>
            <w:sz w:val="22"/>
            <w:szCs w:val="22"/>
          </w:rPr>
          <w:t>Virginia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State">
        <w:r w:rsidRPr="00B5336D">
          <w:rPr>
            <w:sz w:val="22"/>
            <w:szCs w:val="22"/>
          </w:rPr>
          <w:t>Maryland</w:t>
        </w:r>
      </w:smartTag>
      <w:r w:rsidRPr="00B5336D">
        <w:rPr>
          <w:sz w:val="22"/>
          <w:szCs w:val="22"/>
        </w:rPr>
        <w:t xml:space="preserve"> or the </w:t>
      </w:r>
      <w:smartTag w:uri="urn:schemas-microsoft-com:office:smarttags" w:element="State">
        <w:r w:rsidRPr="00B5336D">
          <w:rPr>
            <w:sz w:val="22"/>
            <w:szCs w:val="22"/>
          </w:rPr>
          <w:t>District of Columbia</w:t>
        </w:r>
      </w:smartTag>
      <w:r w:rsidRPr="00B5336D">
        <w:rPr>
          <w:sz w:val="22"/>
          <w:szCs w:val="22"/>
        </w:rPr>
        <w:t xml:space="preserve"> for more than 183 days of the tax year, I am required to file a state income tax return in both my “home” state, as well as in </w:t>
      </w:r>
      <w:smartTag w:uri="urn:schemas-microsoft-com:office:smarttags" w:element="State">
        <w:r w:rsidRPr="00B5336D">
          <w:rPr>
            <w:sz w:val="22"/>
            <w:szCs w:val="22"/>
          </w:rPr>
          <w:t>Virginia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B5336D">
            <w:rPr>
              <w:sz w:val="22"/>
              <w:szCs w:val="22"/>
            </w:rPr>
            <w:t>Maryland</w:t>
          </w:r>
        </w:smartTag>
      </w:smartTag>
      <w:r w:rsidRPr="00B5336D">
        <w:rPr>
          <w:sz w:val="22"/>
          <w:szCs w:val="22"/>
        </w:rPr>
        <w:t xml:space="preserve"> or DC.  (Additional information is provided at:  </w:t>
      </w:r>
      <w:hyperlink r:id="rId5" w:history="1">
        <w:r w:rsidRPr="00B5336D">
          <w:rPr>
            <w:rStyle w:val="Hyperlink"/>
            <w:sz w:val="22"/>
            <w:szCs w:val="22"/>
          </w:rPr>
          <w:t>http://www.tax.virginia.gov/</w:t>
        </w:r>
      </w:hyperlink>
      <w:r w:rsidRPr="00B5336D">
        <w:rPr>
          <w:sz w:val="22"/>
          <w:szCs w:val="22"/>
        </w:rPr>
        <w:t>.)</w:t>
      </w:r>
    </w:p>
    <w:p w:rsidR="007E3529" w:rsidRPr="00B5336D" w:rsidRDefault="007E3529" w:rsidP="007E3529">
      <w:pPr>
        <w:ind w:left="360"/>
        <w:rPr>
          <w:sz w:val="22"/>
          <w:szCs w:val="22"/>
        </w:rPr>
      </w:pPr>
    </w:p>
    <w:p w:rsidR="007E3529" w:rsidRPr="00B5336D" w:rsidRDefault="007E3529" w:rsidP="007E3529">
      <w:pPr>
        <w:ind w:left="720"/>
        <w:rPr>
          <w:b/>
          <w:sz w:val="22"/>
          <w:szCs w:val="22"/>
        </w:rPr>
      </w:pPr>
      <w:r w:rsidRPr="00B5336D">
        <w:rPr>
          <w:b/>
          <w:sz w:val="22"/>
          <w:szCs w:val="22"/>
        </w:rPr>
        <w:t xml:space="preserve">For those on </w:t>
      </w:r>
      <w:r>
        <w:rPr>
          <w:b/>
          <w:sz w:val="22"/>
          <w:szCs w:val="22"/>
        </w:rPr>
        <w:t>IPA</w:t>
      </w:r>
      <w:r w:rsidRPr="00B5336D">
        <w:rPr>
          <w:b/>
          <w:sz w:val="22"/>
          <w:szCs w:val="22"/>
        </w:rPr>
        <w:t xml:space="preserve"> Assignments: </w:t>
      </w:r>
    </w:p>
    <w:p w:rsidR="007E3529" w:rsidRPr="00B5336D" w:rsidRDefault="007E3529" w:rsidP="007E3529">
      <w:pPr>
        <w:ind w:left="720"/>
        <w:rPr>
          <w:b/>
          <w:sz w:val="22"/>
          <w:szCs w:val="22"/>
        </w:rPr>
      </w:pPr>
    </w:p>
    <w:p w:rsidR="007E3529" w:rsidRPr="00B5336D" w:rsidRDefault="007E3529" w:rsidP="007E3529">
      <w:pPr>
        <w:numPr>
          <w:ilvl w:val="0"/>
          <w:numId w:val="5"/>
        </w:numPr>
        <w:rPr>
          <w:sz w:val="22"/>
          <w:szCs w:val="22"/>
        </w:rPr>
      </w:pPr>
      <w:r w:rsidRPr="00B5336D">
        <w:rPr>
          <w:sz w:val="22"/>
          <w:szCs w:val="22"/>
          <w:u w:val="single"/>
        </w:rPr>
        <w:t>Per Diem and Lost Consulting Tax Implications</w:t>
      </w:r>
      <w:r w:rsidRPr="00B5336D">
        <w:rPr>
          <w:sz w:val="22"/>
          <w:szCs w:val="22"/>
        </w:rPr>
        <w:t xml:space="preserve"> – I </w:t>
      </w:r>
      <w:r>
        <w:rPr>
          <w:sz w:val="22"/>
          <w:szCs w:val="22"/>
        </w:rPr>
        <w:t xml:space="preserve">understand that as an IPA, per diem and lost consulting income will be reported to the IRS on IRS Form 1099 if the aggregate amount paid is $600.00 or more in a calendar year.  </w:t>
      </w:r>
    </w:p>
    <w:p w:rsidR="007E3529" w:rsidRPr="00B5336D" w:rsidRDefault="007E3529" w:rsidP="007E3529">
      <w:pPr>
        <w:ind w:left="720"/>
        <w:rPr>
          <w:b/>
          <w:sz w:val="22"/>
          <w:szCs w:val="22"/>
        </w:rPr>
      </w:pPr>
    </w:p>
    <w:p w:rsidR="007E3529" w:rsidRPr="00B5336D" w:rsidRDefault="007E3529" w:rsidP="007E3529">
      <w:pPr>
        <w:numPr>
          <w:ilvl w:val="0"/>
          <w:numId w:val="5"/>
        </w:numPr>
        <w:rPr>
          <w:sz w:val="22"/>
          <w:szCs w:val="22"/>
        </w:rPr>
      </w:pPr>
      <w:r w:rsidRPr="00B5336D">
        <w:rPr>
          <w:sz w:val="22"/>
          <w:szCs w:val="22"/>
          <w:u w:val="single"/>
        </w:rPr>
        <w:t>State Income Tax</w:t>
      </w:r>
      <w:r w:rsidRPr="00B5336D">
        <w:rPr>
          <w:sz w:val="22"/>
          <w:szCs w:val="22"/>
        </w:rPr>
        <w:t xml:space="preserve"> -- I understand that if I </w:t>
      </w:r>
      <w:r>
        <w:rPr>
          <w:sz w:val="22"/>
          <w:szCs w:val="22"/>
        </w:rPr>
        <w:t xml:space="preserve">live in </w:t>
      </w:r>
      <w:smartTag w:uri="urn:schemas-microsoft-com:office:smarttags" w:element="State">
        <w:r w:rsidRPr="00B5336D">
          <w:rPr>
            <w:sz w:val="22"/>
            <w:szCs w:val="22"/>
          </w:rPr>
          <w:t>Virginia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State">
        <w:r w:rsidRPr="00B5336D">
          <w:rPr>
            <w:sz w:val="22"/>
            <w:szCs w:val="22"/>
          </w:rPr>
          <w:t>Maryland</w:t>
        </w:r>
      </w:smartTag>
      <w:r w:rsidRPr="00B5336D">
        <w:rPr>
          <w:sz w:val="22"/>
          <w:szCs w:val="22"/>
        </w:rPr>
        <w:t xml:space="preserve"> or the </w:t>
      </w:r>
      <w:smartTag w:uri="urn:schemas-microsoft-com:office:smarttags" w:element="State">
        <w:r w:rsidRPr="00B5336D">
          <w:rPr>
            <w:sz w:val="22"/>
            <w:szCs w:val="22"/>
          </w:rPr>
          <w:t>District of Columbia</w:t>
        </w:r>
      </w:smartTag>
      <w:r w:rsidRPr="00B5336D">
        <w:rPr>
          <w:sz w:val="22"/>
          <w:szCs w:val="22"/>
        </w:rPr>
        <w:t xml:space="preserve"> for more than 183 days of the tax year, I am required to file a state income tax return in both my “home” state, as well as in </w:t>
      </w:r>
      <w:smartTag w:uri="urn:schemas-microsoft-com:office:smarttags" w:element="State">
        <w:r w:rsidRPr="00B5336D">
          <w:rPr>
            <w:sz w:val="22"/>
            <w:szCs w:val="22"/>
          </w:rPr>
          <w:t>Virginia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B5336D">
            <w:rPr>
              <w:sz w:val="22"/>
              <w:szCs w:val="22"/>
            </w:rPr>
            <w:t>Maryland</w:t>
          </w:r>
        </w:smartTag>
      </w:smartTag>
      <w:r w:rsidRPr="00B5336D">
        <w:rPr>
          <w:sz w:val="22"/>
          <w:szCs w:val="22"/>
        </w:rPr>
        <w:t xml:space="preserve"> or DC.  If I am an IPA from one of the 9 states without a state income tax (</w:t>
      </w:r>
      <w:smartTag w:uri="urn:schemas-microsoft-com:office:smarttags" w:element="State">
        <w:r w:rsidRPr="00B5336D">
          <w:rPr>
            <w:sz w:val="22"/>
            <w:szCs w:val="22"/>
          </w:rPr>
          <w:t>Alaska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State">
        <w:r w:rsidRPr="00B5336D">
          <w:rPr>
            <w:sz w:val="22"/>
            <w:szCs w:val="22"/>
          </w:rPr>
          <w:t>Florida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State">
        <w:r w:rsidRPr="00B5336D">
          <w:rPr>
            <w:sz w:val="22"/>
            <w:szCs w:val="22"/>
          </w:rPr>
          <w:t>Nevada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State">
        <w:r w:rsidRPr="00B5336D">
          <w:rPr>
            <w:sz w:val="22"/>
            <w:szCs w:val="22"/>
          </w:rPr>
          <w:t>New Hampshire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State">
        <w:r w:rsidRPr="00B5336D">
          <w:rPr>
            <w:sz w:val="22"/>
            <w:szCs w:val="22"/>
          </w:rPr>
          <w:t>South Dakota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State">
        <w:r w:rsidRPr="00B5336D">
          <w:rPr>
            <w:sz w:val="22"/>
            <w:szCs w:val="22"/>
          </w:rPr>
          <w:t>Tennessee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State">
        <w:r w:rsidRPr="00B5336D">
          <w:rPr>
            <w:sz w:val="22"/>
            <w:szCs w:val="22"/>
          </w:rPr>
          <w:t>Texas</w:t>
        </w:r>
      </w:smartTag>
      <w:r w:rsidRPr="00B5336D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5336D">
            <w:rPr>
              <w:sz w:val="22"/>
              <w:szCs w:val="22"/>
            </w:rPr>
            <w:t>Washington</w:t>
          </w:r>
        </w:smartTag>
        <w:r w:rsidRPr="00B5336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5336D">
            <w:rPr>
              <w:sz w:val="22"/>
              <w:szCs w:val="22"/>
            </w:rPr>
            <w:t>Wyoming</w:t>
          </w:r>
        </w:smartTag>
      </w:smartTag>
      <w:r w:rsidRPr="00B5336D">
        <w:rPr>
          <w:sz w:val="22"/>
          <w:szCs w:val="22"/>
        </w:rPr>
        <w:t xml:space="preserve">), the NSF will reimburse me for the tax penalty incurred as it relates to my IPA assignment.  (Additional information is provided at:  </w:t>
      </w:r>
      <w:hyperlink r:id="rId6" w:history="1">
        <w:r w:rsidRPr="00B5336D">
          <w:rPr>
            <w:rStyle w:val="Hyperlink"/>
            <w:sz w:val="22"/>
            <w:szCs w:val="22"/>
          </w:rPr>
          <w:t>http://www.tax</w:t>
        </w:r>
        <w:r w:rsidRPr="00B5336D">
          <w:rPr>
            <w:rStyle w:val="Hyperlink"/>
            <w:sz w:val="22"/>
            <w:szCs w:val="22"/>
          </w:rPr>
          <w:t>.</w:t>
        </w:r>
        <w:r w:rsidRPr="00B5336D">
          <w:rPr>
            <w:rStyle w:val="Hyperlink"/>
            <w:sz w:val="22"/>
            <w:szCs w:val="22"/>
          </w:rPr>
          <w:t>vir</w:t>
        </w:r>
        <w:r w:rsidRPr="00B5336D">
          <w:rPr>
            <w:rStyle w:val="Hyperlink"/>
            <w:sz w:val="22"/>
            <w:szCs w:val="22"/>
          </w:rPr>
          <w:t>g</w:t>
        </w:r>
        <w:r w:rsidRPr="00B5336D">
          <w:rPr>
            <w:rStyle w:val="Hyperlink"/>
            <w:sz w:val="22"/>
            <w:szCs w:val="22"/>
          </w:rPr>
          <w:t>inia.gov/</w:t>
        </w:r>
      </w:hyperlink>
      <w:r w:rsidRPr="00B5336D">
        <w:rPr>
          <w:sz w:val="22"/>
          <w:szCs w:val="22"/>
        </w:rPr>
        <w:t>.)</w:t>
      </w:r>
    </w:p>
    <w:p w:rsidR="007E3529" w:rsidRPr="00B5336D" w:rsidRDefault="007E3529" w:rsidP="007E3529">
      <w:pPr>
        <w:pStyle w:val="BodyTextIndent"/>
        <w:rPr>
          <w:b/>
          <w:sz w:val="22"/>
        </w:rPr>
      </w:pPr>
    </w:p>
    <w:p w:rsidR="007E3529" w:rsidRPr="00B5336D" w:rsidRDefault="007E3529" w:rsidP="007E3529">
      <w:pPr>
        <w:pStyle w:val="BodyTextIndent"/>
        <w:ind w:left="0"/>
        <w:rPr>
          <w:b/>
          <w:sz w:val="22"/>
        </w:rPr>
      </w:pPr>
    </w:p>
    <w:p w:rsidR="007E3529" w:rsidRPr="00B5336D" w:rsidRDefault="007E3529" w:rsidP="007E3529">
      <w:pPr>
        <w:pStyle w:val="BodyTextIndent"/>
        <w:ind w:left="0"/>
        <w:rPr>
          <w:b/>
          <w:sz w:val="22"/>
        </w:rPr>
      </w:pPr>
      <w:r w:rsidRPr="00B5336D">
        <w:rPr>
          <w:b/>
          <w:sz w:val="22"/>
        </w:rPr>
        <w:t>V.</w:t>
      </w:r>
      <w:r w:rsidRPr="00B5336D">
        <w:rPr>
          <w:b/>
          <w:sz w:val="22"/>
        </w:rPr>
        <w:tab/>
      </w:r>
      <w:r w:rsidRPr="00B5336D">
        <w:rPr>
          <w:b/>
          <w:sz w:val="22"/>
          <w:u w:val="single"/>
        </w:rPr>
        <w:t>CONTINUED EMPLOYMENT WITH HOME INSTITUTION</w:t>
      </w:r>
    </w:p>
    <w:p w:rsidR="007E3529" w:rsidRPr="00B5336D" w:rsidRDefault="007E3529" w:rsidP="007E3529">
      <w:pPr>
        <w:pStyle w:val="BodyTextIndent"/>
        <w:rPr>
          <w:sz w:val="22"/>
        </w:rPr>
      </w:pPr>
      <w:r w:rsidRPr="00B5336D">
        <w:rPr>
          <w:sz w:val="22"/>
        </w:rPr>
        <w:t xml:space="preserve">I understand that my IPA agreement or Visiting Scientist appointment is contingent upon my continued </w:t>
      </w:r>
      <w:r>
        <w:rPr>
          <w:sz w:val="22"/>
        </w:rPr>
        <w:t>affiliation</w:t>
      </w:r>
      <w:r w:rsidRPr="00B5336D">
        <w:rPr>
          <w:sz w:val="22"/>
        </w:rPr>
        <w:t xml:space="preserve"> with my home institution and that if my </w:t>
      </w:r>
      <w:r>
        <w:rPr>
          <w:sz w:val="22"/>
        </w:rPr>
        <w:t xml:space="preserve">circumstances </w:t>
      </w:r>
      <w:r w:rsidRPr="00B5336D">
        <w:rPr>
          <w:sz w:val="22"/>
        </w:rPr>
        <w:t xml:space="preserve">with my home institution </w:t>
      </w:r>
      <w:r>
        <w:rPr>
          <w:sz w:val="22"/>
        </w:rPr>
        <w:t>change,</w:t>
      </w:r>
      <w:r w:rsidRPr="00B5336D">
        <w:rPr>
          <w:sz w:val="22"/>
        </w:rPr>
        <w:t xml:space="preserve"> I should notify the Division of Human Resource Management immediately in order to explore alternative appointment options. </w:t>
      </w:r>
    </w:p>
    <w:p w:rsidR="007E3529" w:rsidRDefault="007E3529" w:rsidP="007E3529">
      <w:pPr>
        <w:pStyle w:val="BodyTextIndent"/>
        <w:ind w:left="0"/>
        <w:rPr>
          <w:sz w:val="22"/>
        </w:rPr>
      </w:pPr>
    </w:p>
    <w:p w:rsidR="007E3529" w:rsidRPr="00B5336D" w:rsidRDefault="007E3529" w:rsidP="007E3529">
      <w:pPr>
        <w:pStyle w:val="BodyTextIndent"/>
        <w:ind w:left="0"/>
        <w:rPr>
          <w:sz w:val="22"/>
        </w:rPr>
      </w:pPr>
    </w:p>
    <w:p w:rsidR="007E3529" w:rsidRPr="00B5336D" w:rsidRDefault="007E3529" w:rsidP="007E3529">
      <w:pPr>
        <w:pStyle w:val="BodyTextIndent"/>
        <w:ind w:left="0"/>
        <w:rPr>
          <w:sz w:val="22"/>
        </w:rPr>
      </w:pPr>
    </w:p>
    <w:p w:rsidR="007E3529" w:rsidRPr="00B5336D" w:rsidRDefault="007E3529" w:rsidP="007E3529">
      <w:pPr>
        <w:pStyle w:val="BodyTextIndent"/>
        <w:ind w:left="0"/>
        <w:rPr>
          <w:sz w:val="22"/>
        </w:rPr>
      </w:pPr>
    </w:p>
    <w:p w:rsidR="007E3529" w:rsidRPr="00B5336D" w:rsidRDefault="007E3529" w:rsidP="007E3529">
      <w:pPr>
        <w:pStyle w:val="BodyTextIndent"/>
        <w:ind w:left="3600"/>
        <w:rPr>
          <w:sz w:val="22"/>
        </w:rPr>
      </w:pPr>
      <w:r w:rsidRPr="00B5336D">
        <w:rPr>
          <w:sz w:val="22"/>
        </w:rPr>
        <w:t>Name: ________________________________________________</w:t>
      </w:r>
    </w:p>
    <w:p w:rsidR="007E3529" w:rsidRPr="00B5336D" w:rsidRDefault="007E3529" w:rsidP="007E3529">
      <w:pPr>
        <w:pStyle w:val="BodyTextIndent"/>
        <w:ind w:left="3600"/>
        <w:rPr>
          <w:sz w:val="22"/>
        </w:rPr>
      </w:pPr>
      <w:r w:rsidRPr="00B5336D">
        <w:rPr>
          <w:sz w:val="22"/>
        </w:rPr>
        <w:tab/>
      </w:r>
      <w:r w:rsidRPr="00B5336D">
        <w:rPr>
          <w:sz w:val="22"/>
        </w:rPr>
        <w:tab/>
      </w:r>
      <w:r w:rsidRPr="00B5336D">
        <w:rPr>
          <w:sz w:val="22"/>
        </w:rPr>
        <w:tab/>
      </w:r>
      <w:r w:rsidRPr="00B5336D">
        <w:rPr>
          <w:sz w:val="22"/>
        </w:rPr>
        <w:tab/>
      </w:r>
    </w:p>
    <w:p w:rsidR="007E3529" w:rsidRPr="00B5336D" w:rsidRDefault="007E3529" w:rsidP="007E3529">
      <w:pPr>
        <w:pStyle w:val="BodyTextIndent"/>
        <w:ind w:left="3600"/>
        <w:rPr>
          <w:b/>
          <w:bCs/>
          <w:sz w:val="22"/>
        </w:rPr>
      </w:pPr>
    </w:p>
    <w:p w:rsidR="007E3529" w:rsidRPr="00C568AF" w:rsidRDefault="007E3529" w:rsidP="007E3529">
      <w:pPr>
        <w:pStyle w:val="BodyTextIndent"/>
        <w:ind w:left="3600"/>
        <w:rPr>
          <w:sz w:val="22"/>
        </w:rPr>
      </w:pPr>
      <w:r w:rsidRPr="00B5336D">
        <w:rPr>
          <w:sz w:val="22"/>
        </w:rPr>
        <w:t>Signature &amp; Date: _______________________________________</w:t>
      </w:r>
    </w:p>
    <w:p w:rsidR="005B64BC" w:rsidRDefault="005B64BC"/>
    <w:sectPr w:rsidR="005B64BC" w:rsidSect="00102D8D">
      <w:footerReference w:type="even" r:id="rId7"/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90" w:rsidRDefault="007E3529" w:rsidP="00A56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290" w:rsidRDefault="007E3529" w:rsidP="00FA62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90" w:rsidRPr="008A7520" w:rsidRDefault="007E3529" w:rsidP="00FA6290">
    <w:pPr>
      <w:pStyle w:val="Footer"/>
      <w:ind w:right="360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137"/>
    <w:multiLevelType w:val="hybridMultilevel"/>
    <w:tmpl w:val="9D3A2FBC"/>
    <w:lvl w:ilvl="0" w:tplc="04090007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3754997"/>
    <w:multiLevelType w:val="hybridMultilevel"/>
    <w:tmpl w:val="E19492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6A45"/>
    <w:multiLevelType w:val="hybridMultilevel"/>
    <w:tmpl w:val="88E081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E5E44"/>
    <w:multiLevelType w:val="hybridMultilevel"/>
    <w:tmpl w:val="C2D2AA80"/>
    <w:lvl w:ilvl="0" w:tplc="7EBA21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76567A"/>
    <w:multiLevelType w:val="hybridMultilevel"/>
    <w:tmpl w:val="72467A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29"/>
    <w:rsid w:val="005B64BC"/>
    <w:rsid w:val="007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BC813-C456-4954-9D82-E5A5D8EC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529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5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7E352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E35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E3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35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E3529"/>
    <w:rPr>
      <w:color w:val="0000FF"/>
      <w:u w:val="single"/>
    </w:rPr>
  </w:style>
  <w:style w:type="character" w:styleId="PageNumber">
    <w:name w:val="page number"/>
    <w:basedOn w:val="DefaultParagraphFont"/>
    <w:rsid w:val="007E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x.virginia.gov/" TargetMode="External"/><Relationship Id="rId5" Type="http://schemas.openxmlformats.org/officeDocument/2006/relationships/hyperlink" Target="http://www.tax.virginia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Morehead, Desiree Joy</dc:creator>
  <cp:keywords/>
  <dc:description/>
  <cp:lastModifiedBy>Morehead, Desiree Joy</cp:lastModifiedBy>
  <cp:revision>1</cp:revision>
  <dcterms:created xsi:type="dcterms:W3CDTF">2016-10-27T15:35:00Z</dcterms:created>
  <dcterms:modified xsi:type="dcterms:W3CDTF">2016-10-27T15:37:00Z</dcterms:modified>
</cp:coreProperties>
</file>